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TERMO DE CIÊNCIA E RESPONSABILIDADE DA PESSOA PARTICIPANTE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="240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onk69gpd0lip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Identificação da pessoa participante do PGD</w:t>
      </w:r>
    </w:p>
    <w:p w:rsidR="00000000" w:rsidDel="00000000" w:rsidP="00000000" w:rsidRDefault="00000000" w:rsidRPr="00000000" w14:paraId="00000003">
      <w:pPr>
        <w:keepLines w:val="1"/>
        <w:numPr>
          <w:ilvl w:val="0"/>
          <w:numId w:val="1"/>
        </w:numPr>
        <w:spacing w:after="0" w:before="20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</w:t>
        <w:tab/>
        <w:t xml:space="preserve">completo: ______________________________________________________ </w:t>
      </w:r>
    </w:p>
    <w:p w:rsidR="00000000" w:rsidDel="00000000" w:rsidP="00000000" w:rsidRDefault="00000000" w:rsidRPr="00000000" w14:paraId="00000004">
      <w:pPr>
        <w:keepLines w:val="1"/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SIAPE: _____________________________________________________________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Cargo: _____________________________________________________________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Setor de exercício: ___________________________________________________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Unidade Instituidora (</w:t>
        </w:r>
      </w:hyperlink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Estratégica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): _________________________________________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="240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ltai8zy6m9e4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Modalidade de Execução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24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Presencial </w:t>
        <w:tab/>
        <w:t xml:space="preserve"> </w:t>
        <w:tab/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Parcial </w:t>
        <w:tab/>
        <w:tab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Integral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240" w:before="0" w:beforeAutospacing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Integral no exterior </w:t>
        <w:tab/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="240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uh676tffx340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Vigência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Início: ______________________________________________ </w:t>
        <w:tab/>
        <w:t xml:space="preserve"> </w:t>
        <w:tab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Término: ____________________________________________</w:t>
        <w:tab/>
        <w:t xml:space="preserve"> </w:t>
        <w:tab/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="240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k8akiqnowk5r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Parâmetros de funcionamento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24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Prazo de antecedência para convocação presencial (em dias):___________________ 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Canais oficiais de comunicação (informar telefone e email ou link dos canais acordados no setor):___________________________________                  _____________________________________________________________________</w:t>
        <w:br w:type="textWrapping"/>
        <w:t xml:space="preserve">_____________________________________________________________________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240" w:before="0" w:beforeAutospacing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Prazo máximo para retorno às comunicações (em horas):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="240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8t6j33uf77sy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Jornada de trabalho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Horário de disponibilidade (conforme cadastrado no SREF):_____________________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Cronograma de trabalho:</w:t>
        <w:br w:type="textWrapping"/>
        <w:t xml:space="preserve">(   ) Fixo</w:t>
        <w:br w:type="textWrapping"/>
        <w:t xml:space="preserve">( ) Variável (OBS: Se for um cronograma variável, não é necessário realizar o preenchimento do item abaixo)</w:t>
        <w:tab/>
        <w:tab/>
        <w:t xml:space="preserve"> </w:t>
        <w:tab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Horário de trabalho presencial (dias/horários):_________________________</w:t>
        <w:tab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Percentual da carga horária em teletrabalho:__________________________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Percentual da carga horária presencial: ______________________________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00" w:before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Horas para compensação no SREF:</w:t>
      </w:r>
    </w:p>
    <w:p w:rsidR="00000000" w:rsidDel="00000000" w:rsidP="00000000" w:rsidRDefault="00000000" w:rsidRPr="00000000" w14:paraId="0000001B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</w:t>
      </w:r>
    </w:p>
    <w:p w:rsidR="00000000" w:rsidDel="00000000" w:rsidP="00000000" w:rsidRDefault="00000000" w:rsidRPr="00000000" w14:paraId="0000001C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Não</w:t>
      </w:r>
    </w:p>
    <w:p w:rsidR="00000000" w:rsidDel="00000000" w:rsidP="00000000" w:rsidRDefault="00000000" w:rsidRPr="00000000" w14:paraId="0000001D">
      <w:pPr>
        <w:spacing w:after="240" w:before="0"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OBS: Caso haja horas a serem compensadas é necessário informar o plano de compensação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Após a compensação deverá ser informado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à Coordenação de Análise, Registros e Pagamentos - CARP/DGP/PROGEP, via documento avulso.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240" w:before="24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Horas para usufruto no SREF, caso sim, informar previsão para usufruto: </w:t>
      </w:r>
    </w:p>
    <w:p w:rsidR="00000000" w:rsidDel="00000000" w:rsidP="00000000" w:rsidRDefault="00000000" w:rsidRPr="00000000" w14:paraId="0000001F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</w:t>
      </w:r>
    </w:p>
    <w:p w:rsidR="00000000" w:rsidDel="00000000" w:rsidP="00000000" w:rsidRDefault="00000000" w:rsidRPr="00000000" w14:paraId="00000020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Não</w:t>
      </w:r>
    </w:p>
    <w:p w:rsidR="00000000" w:rsidDel="00000000" w:rsidP="00000000" w:rsidRDefault="00000000" w:rsidRPr="00000000" w14:paraId="00000021">
      <w:pPr>
        <w:spacing w:after="0" w:line="276" w:lineRule="auto"/>
        <w:ind w:left="720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OBS 1: Caso haja horas a serem usufruídas é necessário informar o plano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usufruto. Após o usufruto, deverá ser informado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à Coordenação de Análise, Registros e Pagamentos - CARP/DGP/PROGEP, via documento avulso.</w:t>
      </w:r>
    </w:p>
    <w:p w:rsidR="00000000" w:rsidDel="00000000" w:rsidP="00000000" w:rsidRDefault="00000000" w:rsidRPr="00000000" w14:paraId="00000022">
      <w:pPr>
        <w:spacing w:after="0" w:line="276" w:lineRule="auto"/>
        <w:ind w:left="720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OBS 2: Caso a pessoa participante não tenha interesse em usufruir das horas disponíveis, deverá ser incluído, ao final do Termo de Compromisso de Resultados (TCR), um item específico registrando o não interesse no usufruto, bem como a ciência de que tais horas não poderão ser utilizadas em momento posterior.</w:t>
      </w:r>
    </w:p>
    <w:p w:rsidR="00000000" w:rsidDel="00000000" w:rsidP="00000000" w:rsidRDefault="00000000" w:rsidRPr="00000000" w14:paraId="00000023">
      <w:pPr>
        <w:spacing w:after="0" w:line="276" w:lineRule="auto"/>
        <w:ind w:left="720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="276" w:lineRule="auto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rjjl9clw24ns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Critérios de Avaliação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before="24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Critérios definidos pela chefia para avaliação do plano de trabalho: </w:t>
      </w:r>
    </w:p>
    <w:p w:rsidR="00000000" w:rsidDel="00000000" w:rsidP="00000000" w:rsidRDefault="00000000" w:rsidRPr="00000000" w14:paraId="00000026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27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28">
      <w:pPr>
        <w:spacing w:after="0" w:before="0"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29">
      <w:pPr>
        <w:spacing w:after="160" w:before="240" w:line="259.2000000000000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das responsabilidades dos participantes do PGD previstas na Instrução Normativa Conjunta SEGES-SGPRT/MGI Nº 24, de 28 de julho de 2023, sem prejuízo daquelas previstas no Decreto nº 11.072, de 2022: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pactuar e cumprir o plano de trabalho e o TCR;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atender às convocações para comparecimento presencial, nos termos do art. 11 da Instrução Normativa Conjunta SEGES-SGPRT/MGI Nº 24/2023;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</w:t>
        <w:tab/>
        <w:t xml:space="preserve">disponível para ser contatado no horário de funcionamento do órgão ou da entidade, pelos meios de comunicação definidos neste termo, exceto em casos excepcionais previamente acordados com a chefia da unidade de execução;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informar à chefia da unidade de execução as atividades realizadas, a ocorrência de afastamentos, licenças e outros impedimentos, bem como eventual dificuldade, dúvida ou informação que possa atrasar ou prejudicar a realização dos trabalhos;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zelar </w:t>
        <w:tab/>
        <w:t xml:space="preserve">pela guarda e manutenção dos equipamentos cuja retirada tenha sido autorizada nos termos do art. 16 da Instrução Normativa Conjunta SEGES-SGPRT/MGI Nº 24/2023; e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executar o plano de trabalho, temporariamente, em modalidade distinta, na hipótese de caso fortuito ou força maior que impeça o cumprimento do plano de trabalho na modalidade pactuada.</w:t>
      </w:r>
    </w:p>
    <w:p w:rsidR="00000000" w:rsidDel="00000000" w:rsidP="00000000" w:rsidRDefault="00000000" w:rsidRPr="00000000" w14:paraId="00000030">
      <w:pPr>
        <w:spacing w:after="160" w:before="240" w:line="259.2000000000000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dos termos previstos na Resolução CUn/UFES/nº 102/2024;</w:t>
      </w:r>
    </w:p>
    <w:p w:rsidR="00000000" w:rsidDel="00000000" w:rsidP="00000000" w:rsidRDefault="00000000" w:rsidRPr="00000000" w14:paraId="00000031">
      <w:pPr>
        <w:spacing w:after="160" w:before="240" w:line="259.2000000000000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que o prazo de antecedência mínima de convocação para comparecimento presencial à unidade será o conforme descrito acima;</w:t>
      </w:r>
    </w:p>
    <w:p w:rsidR="00000000" w:rsidDel="00000000" w:rsidP="00000000" w:rsidRDefault="00000000" w:rsidRPr="00000000" w14:paraId="00000032">
      <w:pPr>
        <w:spacing w:after="160" w:before="240" w:line="259.2000000000000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IV- do disposto na Política de Segurança da Informação (POSIN/UFES) e suas Instruções Normativas, e ao disposto na Lei nº 13.709, de 14 de agosto de 2018 (Lei Geral de Proteção de Dados);</w:t>
      </w:r>
    </w:p>
    <w:p w:rsidR="00000000" w:rsidDel="00000000" w:rsidP="00000000" w:rsidRDefault="00000000" w:rsidRPr="00000000" w14:paraId="00000033">
      <w:pPr>
        <w:spacing w:after="160" w:before="240" w:line="259.2000000000000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 - que a participação no PGD não constitui direito adquirido, podendo ser desligado de acordo com as condições estabelecidas no art. 27 da Resolução CUn/UFES/nº 102/2024;</w:t>
      </w:r>
    </w:p>
    <w:p w:rsidR="00000000" w:rsidDel="00000000" w:rsidP="00000000" w:rsidRDefault="00000000" w:rsidRPr="00000000" w14:paraId="00000034">
      <w:pPr>
        <w:spacing w:after="160" w:before="240" w:line="259.20000000000005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 - da vedação ou redução de pagamento das vantagens a que se referem o art. 28 da Resolução CUn/UFES/nº 102/2024;</w:t>
      </w:r>
    </w:p>
    <w:p w:rsidR="00000000" w:rsidDel="00000000" w:rsidP="00000000" w:rsidRDefault="00000000" w:rsidRPr="00000000" w14:paraId="00000035">
      <w:pPr>
        <w:spacing w:line="242.40000000000003" w:lineRule="auto"/>
        <w:ind w:left="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 - que é vedado a utilização de terceiros para a execução dos trabalhos acordados como parte do plano de trabalho individual;</w:t>
      </w:r>
    </w:p>
    <w:p w:rsidR="00000000" w:rsidDel="00000000" w:rsidP="00000000" w:rsidRDefault="00000000" w:rsidRPr="00000000" w14:paraId="00000036">
      <w:pPr>
        <w:spacing w:line="242.40000000000003" w:lineRule="auto"/>
        <w:ind w:left="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2.40000000000003" w:lineRule="auto"/>
        <w:ind w:left="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 - do disposto no Manual de Conduta do Agente Público Civil do Poder Executivo Federal e no Código de Ética da Ufes;</w:t>
      </w:r>
    </w:p>
    <w:p w:rsidR="00000000" w:rsidDel="00000000" w:rsidP="00000000" w:rsidRDefault="00000000" w:rsidRPr="00000000" w14:paraId="00000038">
      <w:pPr>
        <w:spacing w:line="242.40000000000003" w:lineRule="auto"/>
        <w:ind w:left="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2.40000000000003" w:lineRule="auto"/>
        <w:ind w:left="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 - que a flexibilização de jornada e o PGD não podem ser adotados concomitantemente, de acordo com o art. 1º da Resolução CUn/UFES/nº 101/2024 e o art. 9º do Decreto nº 11.072/2022;</w:t>
      </w:r>
    </w:p>
    <w:p w:rsidR="00000000" w:rsidDel="00000000" w:rsidP="00000000" w:rsidRDefault="00000000" w:rsidRPr="00000000" w14:paraId="0000003A">
      <w:pPr>
        <w:spacing w:line="242.40000000000003" w:lineRule="auto"/>
        <w:ind w:left="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X - que os canais oficiais de comunicação utilizados pela equipe serão: (conforme descrito acima);</w:t>
        <w:br w:type="textWrapping"/>
      </w:r>
    </w:p>
    <w:p w:rsidR="00000000" w:rsidDel="00000000" w:rsidP="00000000" w:rsidRDefault="00000000" w:rsidRPr="00000000" w14:paraId="0000003B">
      <w:pPr>
        <w:spacing w:line="242.40000000000003" w:lineRule="auto"/>
        <w:ind w:left="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 - as instalações e equipamentos a serem utilizados deverão seguir as orientações de ergonomia e segurança no trabalho, estabelecidas pela PROGEP/UFES;</w:t>
      </w:r>
    </w:p>
    <w:p w:rsidR="00000000" w:rsidDel="00000000" w:rsidP="00000000" w:rsidRDefault="00000000" w:rsidRPr="00000000" w14:paraId="0000003C">
      <w:pPr>
        <w:spacing w:line="242.40000000000003" w:lineRule="auto"/>
        <w:ind w:left="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2.40000000000003" w:lineRule="auto"/>
        <w:ind w:left="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XII - o agente público deve custear a estrutura necessária, física e tecnológica, para o desempenho do teletrabalho, ressalvada orientação ou determinação em contrário;</w:t>
      </w:r>
    </w:p>
    <w:p w:rsidR="00000000" w:rsidDel="00000000" w:rsidP="00000000" w:rsidRDefault="00000000" w:rsidRPr="00000000" w14:paraId="0000003E">
      <w:pPr>
        <w:spacing w:line="242.40000000000003" w:lineRule="auto"/>
        <w:ind w:left="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XIII - nos casos de teletrabalho, o agente público deve disponibilizar número de telefone atualizado, fixo ou móvel, de livre divulgação para o público interno e externo;</w:t>
      </w:r>
    </w:p>
    <w:p w:rsidR="00000000" w:rsidDel="00000000" w:rsidP="00000000" w:rsidRDefault="00000000" w:rsidRPr="00000000" w14:paraId="0000003F">
      <w:pPr>
        <w:spacing w:line="242.40000000000003" w:lineRule="auto"/>
        <w:ind w:left="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XIV - dos critérios utilizados pela chefia da unidade de execução para avaliação da realização do plano de trabalho do participante: (conforme descrito acima);</w:t>
      </w:r>
    </w:p>
    <w:p w:rsidR="00000000" w:rsidDel="00000000" w:rsidP="00000000" w:rsidRDefault="00000000" w:rsidRPr="00000000" w14:paraId="00000040">
      <w:pPr>
        <w:spacing w:line="242.40000000000003" w:lineRule="auto"/>
        <w:ind w:left="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XV - que o prazo máximo para retorno aos contatos recebidos no horário de funcionamento da unidade será: (conforme descrito acima);</w:t>
      </w:r>
    </w:p>
    <w:p w:rsidR="00000000" w:rsidDel="00000000" w:rsidP="00000000" w:rsidRDefault="00000000" w:rsidRPr="00000000" w14:paraId="00000041">
      <w:pPr>
        <w:spacing w:line="242.40000000000003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XVI - que, de acordo com as orientações do Art.º 16 da Resolução CUn/UFES/nº 102/2024, o participante compromete-se a realizar suas atividades em PGD conforme determinado descrito acima, na referência da jornada de trabalho;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XVII - Caso haja acordos internos adicionais que necessitem ser formalmente registrados, estes deverão ser registrados aqui. Do contrário, retire este item.</w:t>
      </w:r>
    </w:p>
    <w:p w:rsidR="00000000" w:rsidDel="00000000" w:rsidP="00000000" w:rsidRDefault="00000000" w:rsidRPr="00000000" w14:paraId="00000043">
      <w:pPr>
        <w:spacing w:line="242.40000000000003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4">
      <w:pPr>
        <w:spacing w:line="242.40000000000003" w:lineRule="auto"/>
        <w:ind w:left="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5">
      <w:pPr>
        <w:spacing w:line="242.40000000000003" w:lineRule="auto"/>
        <w:ind w:left="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__________/___, ____ de ___________ de ______</w:t>
      </w:r>
    </w:p>
    <w:p w:rsidR="00000000" w:rsidDel="00000000" w:rsidP="00000000" w:rsidRDefault="00000000" w:rsidRPr="00000000" w14:paraId="00000046">
      <w:pPr>
        <w:spacing w:line="242.40000000000003" w:lineRule="auto"/>
        <w:ind w:left="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7">
      <w:pPr>
        <w:spacing w:after="160" w:before="240" w:line="259.20000000000005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DA CHEFIA DA UNIDADE DE EXECUÇÃO</w:t>
      </w:r>
    </w:p>
    <w:p w:rsidR="00000000" w:rsidDel="00000000" w:rsidP="00000000" w:rsidRDefault="00000000" w:rsidRPr="00000000" w14:paraId="00000048">
      <w:pPr>
        <w:spacing w:after="160" w:before="240" w:line="259.20000000000005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60" w:before="240" w:line="259.20000000000005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A">
      <w:pPr>
        <w:spacing w:after="160" w:before="240" w:line="259.20000000000005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SERVIDOR PARTICIPANTE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pacing w:before="240"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</w:rPr>
      <w:drawing>
        <wp:inline distB="114300" distT="114300" distL="114300" distR="114300">
          <wp:extent cx="1384463" cy="78397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4463" cy="7839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spacing w:before="0" w:line="240" w:lineRule="auto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UNIVERSIDADE FEDERAL DO ESPÍRITO SANTO</w:t>
    </w:r>
  </w:p>
  <w:p w:rsidR="00000000" w:rsidDel="00000000" w:rsidP="00000000" w:rsidRDefault="00000000" w:rsidRPr="00000000" w14:paraId="0000004E">
    <w:pPr>
      <w:spacing w:before="0" w:line="240" w:lineRule="auto"/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PROGRAMA DE GESTÃO E DESEMPENHO - PGD</w:t>
    </w:r>
  </w:p>
  <w:p w:rsidR="00000000" w:rsidDel="00000000" w:rsidP="00000000" w:rsidRDefault="00000000" w:rsidRPr="00000000" w14:paraId="0000004F">
    <w:pPr>
      <w:spacing w:before="240" w:line="240" w:lineRule="auto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gd.ufes.br/portarias-de-instituicao-do-pgd-20-nas-unidades" TargetMode="External"/><Relationship Id="rId7" Type="http://schemas.openxmlformats.org/officeDocument/2006/relationships/hyperlink" Target="https://pgd.ufes.br/portarias-de-instituicao-do-pgd-20-nas-unidades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